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7D33" w:rsidRDefault="00937D33" w:rsidP="00A87B3A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  <w:t>Зайсан ауданы, Қаратал ауылы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  <w:t>"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  <w:t>Анель</w:t>
      </w:r>
      <w:r w:rsidRPr="00937D3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  <w:t>"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  <w:t xml:space="preserve"> жеке меншік балабақшасы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 w:themeColor="text1"/>
          <w:sz w:val="56"/>
          <w:szCs w:val="56"/>
          <w:lang w:val="ru-KZ" w:eastAsia="ru-KZ"/>
        </w:rPr>
      </w:pPr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kk-KZ" w:eastAsia="ru-KZ"/>
        </w:rPr>
        <w:t>Мақала</w:t>
      </w:r>
    </w:p>
    <w:p w:rsidR="00937D33" w:rsidRPr="00937D33" w:rsidRDefault="00937D33" w:rsidP="00A87B3A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</w:pPr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kk-KZ" w:eastAsia="ru-KZ"/>
        </w:rPr>
        <w:t>Тақырып: </w:t>
      </w:r>
      <w:r w:rsidR="00A87B3A" w:rsidRPr="00A87B3A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ru-KZ" w:eastAsia="ru-KZ"/>
        </w:rPr>
        <w:t>“</w:t>
      </w:r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ru-KZ" w:eastAsia="ru-KZ"/>
        </w:rPr>
        <w:t xml:space="preserve">Бала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ru-KZ" w:eastAsia="ru-KZ"/>
        </w:rPr>
        <w:t>тәрбиесі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ru-KZ" w:eastAsia="ru-KZ"/>
        </w:rPr>
        <w:t xml:space="preserve"> –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ru-KZ" w:eastAsia="ru-KZ"/>
        </w:rPr>
        <w:t>ұлт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ru-KZ" w:eastAsia="ru-KZ"/>
        </w:rPr>
        <w:t>тәрбиесі</w:t>
      </w:r>
      <w:proofErr w:type="spellEnd"/>
      <w:r w:rsidR="00A87B3A" w:rsidRPr="00A87B3A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ru-KZ" w:eastAsia="ru-KZ"/>
        </w:rPr>
        <w:t>”</w:t>
      </w:r>
      <w:bookmarkStart w:id="0" w:name="_GoBack"/>
      <w:bookmarkEnd w:id="0"/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56"/>
          <w:szCs w:val="56"/>
          <w:lang w:val="ru-KZ" w:eastAsia="ru-KZ"/>
        </w:rPr>
      </w:pP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  <w:t> 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  <w:t> </w:t>
      </w:r>
    </w:p>
    <w:p w:rsidR="00937D33" w:rsidRPr="00A87B3A" w:rsidRDefault="00937D33" w:rsidP="00A87B3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</w:pPr>
    </w:p>
    <w:p w:rsidR="00937D33" w:rsidRPr="00A87B3A" w:rsidRDefault="00937D33" w:rsidP="00A87B3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</w:pPr>
    </w:p>
    <w:p w:rsidR="00937D33" w:rsidRPr="00A87B3A" w:rsidRDefault="00937D33" w:rsidP="00A87B3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</w:pPr>
    </w:p>
    <w:p w:rsidR="00937D33" w:rsidRPr="00A87B3A" w:rsidRDefault="00937D33" w:rsidP="00A87B3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</w:pPr>
    </w:p>
    <w:p w:rsidR="00937D33" w:rsidRPr="00A87B3A" w:rsidRDefault="00937D33" w:rsidP="00A87B3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</w:pPr>
    </w:p>
    <w:p w:rsidR="00937D33" w:rsidRPr="00A87B3A" w:rsidRDefault="00937D33" w:rsidP="00A87B3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</w:pPr>
    </w:p>
    <w:p w:rsidR="00937D33" w:rsidRPr="00A87B3A" w:rsidRDefault="00937D33" w:rsidP="00A87B3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</w:pPr>
    </w:p>
    <w:p w:rsidR="00937D33" w:rsidRPr="00A87B3A" w:rsidRDefault="00937D33" w:rsidP="00A87B3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</w:pPr>
    </w:p>
    <w:p w:rsidR="00A87B3A" w:rsidRPr="00A87B3A" w:rsidRDefault="00A87B3A" w:rsidP="00A87B3A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</w:pPr>
    </w:p>
    <w:p w:rsidR="00937D33" w:rsidRPr="00937D33" w:rsidRDefault="00937D33" w:rsidP="00A87B3A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937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KZ"/>
        </w:rPr>
        <w:t>Тәрбиеші:</w:t>
      </w:r>
    </w:p>
    <w:p w:rsidR="00937D33" w:rsidRPr="00A87B3A" w:rsidRDefault="00937D33" w:rsidP="00A87B3A">
      <w:pPr>
        <w:shd w:val="clear" w:color="auto" w:fill="FFFFFF"/>
        <w:spacing w:after="0" w:line="315" w:lineRule="atLeast"/>
        <w:ind w:firstLine="709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A87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>Шыныбаева Р.Ә</w:t>
      </w:r>
    </w:p>
    <w:p w:rsidR="00937D33" w:rsidRPr="00937D33" w:rsidRDefault="00937D33" w:rsidP="00A87B3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val="ru-KZ" w:eastAsia="ru-KZ"/>
        </w:rPr>
      </w:pPr>
      <w:r w:rsidRPr="00A87B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KZ"/>
        </w:rPr>
        <w:lastRenderedPageBreak/>
        <w:t xml:space="preserve">  </w:t>
      </w:r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Бала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отбасының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көз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қуанышы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Өйткені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қазақта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сөз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бар: «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Балалы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үй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базар,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баласыз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үй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қу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мазар»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деген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Сондықтан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да,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халқымыз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баланы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ерекше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қадірлеген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Біреу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бақытты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байлықтан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тапқысы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келсе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екінші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біреуі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даңқ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пен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атақтан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қызмет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пен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мансаптан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іздестіреді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Мұның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бәрі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түсінген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адамға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қолдың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кірі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Адамға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нағыз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бақытты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тәрбиелі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ұрпағы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ғана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сыйлай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алады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Олай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болса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адам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өмірінің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мәні-өз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ұрпағы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: «Адам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ұрпағымен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мың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жасайды</w:t>
      </w:r>
      <w:proofErr w:type="spellEnd"/>
      <w:r w:rsidRPr="00937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KZ" w:eastAsia="ru-KZ"/>
        </w:rPr>
        <w:t>».</w:t>
      </w:r>
    </w:p>
    <w:p w:rsidR="00A87B3A" w:rsidRPr="00A87B3A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Ал,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келетін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болсақ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қазақ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халқы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баланы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жастан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жастан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емес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-ау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бесіктен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тіпті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құрсағынан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бастап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тәрбиелеу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керек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өсиет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қалдырған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Баланың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түп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казығы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алтын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ұясы-отбасы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Адам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баласы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шыр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етіп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дүниеге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келгеннен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бастап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сол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ортаның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ыстық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суығына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бейімделіп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ықпалына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көніп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осында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ер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жетеді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Әке-шаңырақ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иесі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Отбасы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мүшелерінің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жауапкершілігі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толығымен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ер-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азаматқа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жүктеледі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Әйел-отбасының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ұйтқысы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Баланы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өсіріп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тәрбиелеу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–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ата-ана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міндеті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Бала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әкеден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ақыл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анадан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мейірім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алады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Тәртіпті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де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ұрпақ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тәрбиелеу-отбасы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мен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мектептен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алған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үлгі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-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өнеге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жиынтығының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жемісі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Баланы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өсіру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оны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азамат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етіп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тәрбиелеу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кезек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күттірмейтін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мәселелердің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бірі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Бала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отбасында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әкеге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қарап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ал,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қыз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анаға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қарап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өседі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Сондықтан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да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әр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-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балаларының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алдында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өздерін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дұрыс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ұстап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ғибраты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мол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әңгіме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айтып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жүріс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–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тұрысымен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киім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–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киісімен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іс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–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әрекетімен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үлгі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бола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білуі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керек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.</w:t>
      </w:r>
    </w:p>
    <w:p w:rsidR="00A87B3A" w:rsidRPr="00A87B3A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</w:pP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Өтенге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көз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жүгіртер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болсақ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халқымыз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тамаша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салт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дәстүрлерді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ұстанған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Сонау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құрсақ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тойынан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бастап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отау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тігіп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шаңырақ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көтергенге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дейін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сан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алуан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ғұрыппен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атасқан.</w:t>
      </w:r>
      <w:proofErr w:type="spellEnd"/>
      <w:r w:rsidR="00A87B3A" w:rsidRPr="00A87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 xml:space="preserve">                                                                                                                                 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Ал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қазір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қандай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?</w:t>
      </w:r>
      <w:r w:rsidR="00A87B3A" w:rsidRPr="00A87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Қазір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баланың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сана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сезімін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улайтын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айғақтар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телеарнадағы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түрлі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бағдарламалар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Бұлардың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бала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психологиясына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кері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әсерін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тигізбей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қоймайды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Сондықтан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да,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қазіргі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таңда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балаларға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кітап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оқытып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кітаптың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берер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тәрбиелік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мәні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өте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зор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екенін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ұғындыру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керек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Бала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бойына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ұлттық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құндылықтарды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сіңіріп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өсіру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қажет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Жат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қылықтан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аулақ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болуға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тәртіпті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адам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барлық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жерде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үйде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мектепте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қоғамдық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орындарда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өзін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–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өзі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дұрыс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ұстауын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санасына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құйып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отыру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қажет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.</w:t>
      </w:r>
      <w:r w:rsidR="00A87B3A" w:rsidRPr="00A87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 xml:space="preserve">                                                                                           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Мектептегі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жұмысының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нәтижелігінің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бір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ұшы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ата-аналармен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мектептің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бірлескен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әрекетінде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екені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еш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уақытта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күмән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туғызбайды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Мектеп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пен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отбасының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ынтымақтастығын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жүзеге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асыруда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сынып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жетекшісі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негізгі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рөл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атқарады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Мұғалім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мен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ата-аналардың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өзара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қатынасы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міндеттерінің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негізгісі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—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психологиялық-педагогикалық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білімдерін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көтеру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болып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табылады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Осы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міндеттерді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шешуде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оқу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бағдарламасын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меңгертуде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түрлі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тиімді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әдістер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мен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технологияларды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пайдаланғаны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сияқты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ата-аналарға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көмек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ретінде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«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Өзін-өзі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тану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»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пәнінің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формаларын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пайдалана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отырып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ата-аналар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жиналысының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дәстүрлі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емес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түрін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өткізгенде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интерактивті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тақтаны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яғни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ақпараттық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технологияны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пайдалану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ата-ана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қызығушылығын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арттырып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қоймай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жеке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танып-білуге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байланысты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нығайтуға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қосар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үлесі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зор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.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lastRenderedPageBreak/>
        <w:t>Ата-аналардың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процесінде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жеке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адамның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қалыптасуына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ықпалы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олардың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жалпы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педагогикалық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мәдениетіне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байланысты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Мектептің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отбасының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жалпы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халықтың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және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мемлекеттің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негізгі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мақсаты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казіргі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заманың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талаптарына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сай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балаларды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және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жастарды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тәрбиелеу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олардың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өмірде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орындарын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таба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білуге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даярлау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болып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табылады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.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Бүгінгі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таңда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: «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Нарықтық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экономикаға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сай,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ұлттық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сана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сезімі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жоғары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рухани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ойлау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дәрежесі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биік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мәдениетті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еңбекқор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іскер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бойында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басқа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да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игі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қасиеттер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қалыптасқан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Қазақстан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азаматын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тәрбиелеу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ата-анамен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мектептің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міндеті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Ұстаздар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жүйелі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жоспар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құрып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шәкірттерімен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ақылдасып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–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аналармен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бірлесе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жұмыс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істегенде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ғана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үлкен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нәтижелелерге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ие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болады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бастысы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мектеп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қабырғасында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әрбір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ұстаз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өзі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атқаратын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тәлім-тәрбие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ісін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ғылыми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тұрғыдан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ұйымдастырып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шәкірттерін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–жакты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біліп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-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аналармен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тығыз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байланыста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болу кажет. Осы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орайда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сынып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жетекшілік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қызметін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атқаратын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сыныптағы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оқушылардың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күшті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және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алсіз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жақтарын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ескеріп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нәтежелеріне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салыстырулар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жүргізіп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нақты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талдау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жасап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отыру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қажет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Шәкірттерімнің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тәрбиелік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деңгейлерін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үнемі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бақылаймын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. «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Отбасы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туралы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жалпы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мәліметтер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», «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-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және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бала», «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Достық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дегеніміз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не? »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сауалнамалар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алу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барысында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отбасының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әлеуметтік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жағдайын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отбасының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тәрбиелік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мүмкіндігін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зерттеп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үшінші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сауалнама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бойынша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тәрбиеленушілердің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жүрген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ортасын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анықтауға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мүмкіндік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алдым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.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Сонымен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қатар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, «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Сыныпты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бақылау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күнделігін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»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бастап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онда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та –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бала,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мұғалім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атқаратын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жұмыстарын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есепке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алып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отырамын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.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Осылайша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сыныптағы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оқушылар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елін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суйетін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мектеп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тәртібін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қатаң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сақтайтын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үлкенді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құрметтеп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кішіге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ізет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корсете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білетін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оқушыларды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тәрбиелейміз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.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Ұрпақ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көші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дұрыс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перзент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болсын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десек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перзент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болмысын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түзетуді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құрсақтан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бастаған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жөн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Дана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халқымыз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«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Жасында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бағу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көрмеген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өскенде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қарауға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көнбес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», -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бекер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айтпаған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Ұрпағын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өмірінің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қазнасы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санаған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қариялар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тәңірге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«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Құдай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бала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бер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бала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берсен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сана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бер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», -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те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бекер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айтпаған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Яғни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жалпыға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адамгершілік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қасаеттер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–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мейірбандық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сыйластық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өзара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түсіністікке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ұмытылдыру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жаксыны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өнерге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тарту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үлкенге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құрмет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кішіге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изет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көрсете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білуді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бүгінгі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жас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ұрпақты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заман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талабына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сай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тәрбиелеу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отбасы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мен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мектептің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басты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мақсаты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болып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табылады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.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–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бұл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қоғам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талабына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сай,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адамды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қалыптастыруда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белгілі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бір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мақсатқа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сәйкес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түрде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әсер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ету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Н. Ә. Назарбаев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өзінің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«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Ғасырлар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тоғысында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»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еңбегінде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, «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Тәрбиенің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түпкі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мақсаты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-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қоғамның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нарықтық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қарым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–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қатынасқа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көшу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кезінде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экономикалық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және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және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рухани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дағдарыстытарды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жеңіп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шыға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алатын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ізгілігі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мен XX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ғасырды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құрушы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іскер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өмірге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икемделген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- жакты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мәдениетті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жеке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тұлғаны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тәрбиелеп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қалыптастыру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»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айқын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көрсеткен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.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Қорыта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келе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, «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тал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бесіктен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»-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дейді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атамыз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қазақ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Тал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бесіктен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жер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бесікке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дейінгі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баланың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өсіп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жетілуінің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негізі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отбасында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жатыр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«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Сүтпен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lastRenderedPageBreak/>
        <w:t>сіңген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мінез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сүйекпен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кетеді»деген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сөз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ата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–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ана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тәрбиесінің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күштілігін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көрсетеді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Егемен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еліміздің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болашағы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білім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мен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тәрбиеге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байланысты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Ал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тәрбиенің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басты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ұясы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отбасы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–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мемлекеттің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негізгі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буыны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Сондықтан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да бала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тәрбиесіне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немқұрайлы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қарамай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жауапкершілікпен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қарайық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дегім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келеді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.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Ертеде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бір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ғұлама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келіп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: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-Баланы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неше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жастан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бастап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тәрбиелеген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дұрыс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? –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сұрапты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.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Ғұлама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: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-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Балаңыз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қаншада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? –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өзіне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сұрақ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қояды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.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-Бес –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ай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толды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дейді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сонда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ғұлама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басын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шайқап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: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-Бес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айға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кешіккен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екенсіз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-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деген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екен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.</w:t>
      </w:r>
    </w:p>
    <w:p w:rsidR="00937D33" w:rsidRPr="00937D33" w:rsidRDefault="00937D33" w:rsidP="00A87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Халық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арасындағы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тараған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бұл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аңыздың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айтпағы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баршаға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түсінікті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яғни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баланы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туған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сәтінен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бастап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тәрбиелеу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керек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.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Менің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де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айтарым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бала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тәрбиесінен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кеш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қалмайық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,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құрметті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 xml:space="preserve"> </w:t>
      </w:r>
      <w:proofErr w:type="spellStart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халқым</w:t>
      </w:r>
      <w:proofErr w:type="spellEnd"/>
      <w:r w:rsidRPr="0093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!</w:t>
      </w:r>
    </w:p>
    <w:p w:rsidR="00937D33" w:rsidRPr="00A87B3A" w:rsidRDefault="00937D33" w:rsidP="00A87B3A">
      <w:pPr>
        <w:rPr>
          <w:rFonts w:ascii="Times New Roman" w:hAnsi="Times New Roman" w:cs="Times New Roman"/>
          <w:color w:val="000000" w:themeColor="text1"/>
          <w:sz w:val="28"/>
          <w:szCs w:val="28"/>
          <w:lang w:val="ru-KZ"/>
        </w:rPr>
      </w:pPr>
    </w:p>
    <w:sectPr w:rsidR="00937D33" w:rsidRPr="00A87B3A" w:rsidSect="00937D3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550C" w:rsidRDefault="0034550C" w:rsidP="00937D33">
      <w:pPr>
        <w:spacing w:after="0" w:line="240" w:lineRule="auto"/>
      </w:pPr>
      <w:r>
        <w:separator/>
      </w:r>
    </w:p>
  </w:endnote>
  <w:endnote w:type="continuationSeparator" w:id="0">
    <w:p w:rsidR="0034550C" w:rsidRDefault="0034550C" w:rsidP="0093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550C" w:rsidRDefault="0034550C" w:rsidP="00937D33">
      <w:pPr>
        <w:spacing w:after="0" w:line="240" w:lineRule="auto"/>
      </w:pPr>
      <w:r>
        <w:separator/>
      </w:r>
    </w:p>
  </w:footnote>
  <w:footnote w:type="continuationSeparator" w:id="0">
    <w:p w:rsidR="0034550C" w:rsidRDefault="0034550C" w:rsidP="00937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33"/>
    <w:rsid w:val="0034550C"/>
    <w:rsid w:val="006D6D19"/>
    <w:rsid w:val="00937D33"/>
    <w:rsid w:val="00A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74EE"/>
  <w15:chartTrackingRefBased/>
  <w15:docId w15:val="{B4BD8A61-F02D-4B09-B92C-A0CE5723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7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8">
    <w:name w:val="c8"/>
    <w:basedOn w:val="a0"/>
    <w:rsid w:val="00937D33"/>
  </w:style>
  <w:style w:type="paragraph" w:styleId="a4">
    <w:name w:val="header"/>
    <w:basedOn w:val="a"/>
    <w:link w:val="a5"/>
    <w:uiPriority w:val="99"/>
    <w:unhideWhenUsed/>
    <w:rsid w:val="0093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D33"/>
  </w:style>
  <w:style w:type="paragraph" w:styleId="a6">
    <w:name w:val="footer"/>
    <w:basedOn w:val="a"/>
    <w:link w:val="a7"/>
    <w:uiPriority w:val="99"/>
    <w:unhideWhenUsed/>
    <w:rsid w:val="0093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D33"/>
  </w:style>
  <w:style w:type="character" w:customStyle="1" w:styleId="20">
    <w:name w:val="Заголовок 2 Знак"/>
    <w:basedOn w:val="a0"/>
    <w:link w:val="2"/>
    <w:uiPriority w:val="9"/>
    <w:rsid w:val="00937D33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2025-02-26T06:09:00Z</dcterms:created>
  <dcterms:modified xsi:type="dcterms:W3CDTF">2025-02-26T06:27:00Z</dcterms:modified>
</cp:coreProperties>
</file>